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DF0" w:rsidRDefault="00B64DF0" w:rsidP="00B64DF0">
      <w:pPr>
        <w:jc w:val="center"/>
        <w:rPr>
          <w:rFonts w:ascii="宋体" w:eastAsia="宋体" w:hAnsi="宋体"/>
          <w:sz w:val="44"/>
          <w:szCs w:val="44"/>
        </w:rPr>
      </w:pPr>
      <w:r w:rsidRPr="00156933">
        <w:rPr>
          <w:rFonts w:ascii="宋体" w:eastAsia="宋体" w:hAnsi="宋体" w:hint="eastAsia"/>
          <w:sz w:val="44"/>
          <w:szCs w:val="44"/>
        </w:rPr>
        <w:t>关于警惕冒用协会会员机构和私募基金</w:t>
      </w:r>
    </w:p>
    <w:p w:rsidR="00B64DF0" w:rsidRPr="00156933" w:rsidRDefault="00B64DF0" w:rsidP="00B64DF0">
      <w:pPr>
        <w:jc w:val="center"/>
        <w:rPr>
          <w:rFonts w:ascii="宋体" w:eastAsia="宋体" w:hAnsi="宋体"/>
          <w:sz w:val="44"/>
          <w:szCs w:val="44"/>
        </w:rPr>
      </w:pPr>
      <w:r w:rsidRPr="00156933">
        <w:rPr>
          <w:rFonts w:ascii="宋体" w:eastAsia="宋体" w:hAnsi="宋体" w:hint="eastAsia"/>
          <w:sz w:val="44"/>
          <w:szCs w:val="44"/>
        </w:rPr>
        <w:t>管理人名义进行</w:t>
      </w:r>
      <w:r w:rsidR="00CC1439">
        <w:rPr>
          <w:rFonts w:ascii="宋体" w:eastAsia="宋体" w:hAnsi="宋体" w:hint="eastAsia"/>
          <w:sz w:val="44"/>
          <w:szCs w:val="44"/>
        </w:rPr>
        <w:t>非法</w:t>
      </w:r>
      <w:bookmarkStart w:id="0" w:name="_GoBack"/>
      <w:bookmarkEnd w:id="0"/>
      <w:r w:rsidRPr="00156933">
        <w:rPr>
          <w:rFonts w:ascii="宋体" w:eastAsia="宋体" w:hAnsi="宋体" w:hint="eastAsia"/>
          <w:sz w:val="44"/>
          <w:szCs w:val="44"/>
        </w:rPr>
        <w:t>活动的提示</w:t>
      </w:r>
    </w:p>
    <w:p w:rsidR="00B64DF0" w:rsidRPr="00156933" w:rsidRDefault="00B64DF0" w:rsidP="00B64DF0">
      <w:pPr>
        <w:rPr>
          <w:rFonts w:ascii="仿宋" w:eastAsia="仿宋" w:hAnsi="仿宋"/>
        </w:rPr>
      </w:pPr>
    </w:p>
    <w:p w:rsidR="00B64DF0" w:rsidRPr="00156933" w:rsidRDefault="00B64DF0" w:rsidP="00B64DF0">
      <w:pPr>
        <w:rPr>
          <w:rFonts w:ascii="仿宋" w:eastAsia="仿宋" w:hAnsi="仿宋"/>
        </w:rPr>
      </w:pPr>
    </w:p>
    <w:p w:rsidR="00B64DF0" w:rsidRDefault="00B64DF0" w:rsidP="00B64DF0">
      <w:pPr>
        <w:adjustRightInd w:val="0"/>
        <w:snapToGrid w:val="0"/>
        <w:ind w:firstLineChars="200" w:firstLine="640"/>
        <w:rPr>
          <w:rFonts w:ascii="仿宋" w:eastAsia="仿宋" w:hAnsi="仿宋" w:hint="eastAsia"/>
          <w:sz w:val="32"/>
          <w:szCs w:val="32"/>
        </w:rPr>
      </w:pPr>
      <w:r w:rsidRPr="00B64DF0">
        <w:rPr>
          <w:rFonts w:ascii="仿宋" w:eastAsia="仿宋" w:hAnsi="仿宋" w:hint="eastAsia"/>
          <w:sz w:val="32"/>
          <w:szCs w:val="32"/>
        </w:rPr>
        <w:t>协会郑重提示，</w:t>
      </w:r>
      <w:r>
        <w:rPr>
          <w:rFonts w:ascii="仿宋" w:eastAsia="仿宋" w:hAnsi="仿宋" w:hint="eastAsia"/>
          <w:sz w:val="32"/>
          <w:szCs w:val="32"/>
        </w:rPr>
        <w:t>广大投资者要加强防范、注意辨别</w:t>
      </w:r>
      <w:r w:rsidRPr="00B64DF0">
        <w:rPr>
          <w:rFonts w:ascii="仿宋" w:eastAsia="仿宋" w:hAnsi="仿宋" w:hint="eastAsia"/>
          <w:sz w:val="32"/>
          <w:szCs w:val="32"/>
        </w:rPr>
        <w:t>不法分子冒用协会会员机构</w:t>
      </w:r>
      <w:r>
        <w:rPr>
          <w:rFonts w:ascii="仿宋" w:eastAsia="仿宋" w:hAnsi="仿宋" w:hint="eastAsia"/>
          <w:sz w:val="32"/>
          <w:szCs w:val="32"/>
        </w:rPr>
        <w:t>或</w:t>
      </w:r>
      <w:r w:rsidRPr="00B64DF0">
        <w:rPr>
          <w:rFonts w:ascii="仿宋" w:eastAsia="仿宋" w:hAnsi="仿宋" w:hint="eastAsia"/>
          <w:sz w:val="32"/>
          <w:szCs w:val="32"/>
        </w:rPr>
        <w:t>在协会登记的私募基金管理人的名义进行违法活动，</w:t>
      </w:r>
      <w:r>
        <w:rPr>
          <w:rFonts w:ascii="仿宋" w:eastAsia="仿宋" w:hAnsi="仿宋" w:hint="eastAsia"/>
          <w:sz w:val="32"/>
          <w:szCs w:val="32"/>
        </w:rPr>
        <w:t>包括并不限于</w:t>
      </w:r>
      <w:r w:rsidRPr="00B64DF0">
        <w:rPr>
          <w:rFonts w:ascii="仿宋" w:eastAsia="仿宋" w:hAnsi="仿宋" w:hint="eastAsia"/>
          <w:sz w:val="32"/>
          <w:szCs w:val="32"/>
        </w:rPr>
        <w:t>冒用公司名称、注册商标，盗用从业人员肖像伪造非法</w:t>
      </w:r>
      <w:r w:rsidRPr="00B64DF0">
        <w:rPr>
          <w:rFonts w:ascii="仿宋" w:eastAsia="仿宋" w:hAnsi="仿宋"/>
          <w:sz w:val="32"/>
          <w:szCs w:val="32"/>
        </w:rPr>
        <w:t>APP、非法网站并实施违法宣传和违法募集资金等活动</w:t>
      </w:r>
      <w:r>
        <w:rPr>
          <w:rFonts w:ascii="仿宋" w:eastAsia="仿宋" w:hAnsi="仿宋" w:hint="eastAsia"/>
          <w:sz w:val="32"/>
          <w:szCs w:val="32"/>
        </w:rPr>
        <w:t>。</w:t>
      </w:r>
      <w:r w:rsidRPr="00B64DF0">
        <w:rPr>
          <w:rFonts w:ascii="仿宋" w:eastAsia="仿宋" w:hAnsi="仿宋" w:hint="eastAsia"/>
          <w:sz w:val="32"/>
          <w:szCs w:val="32"/>
        </w:rPr>
        <w:t>建议通过登陆中国证券投资基金业协会官方网站（</w:t>
      </w:r>
      <w:r w:rsidRPr="00B64DF0">
        <w:rPr>
          <w:rFonts w:ascii="仿宋" w:eastAsia="仿宋" w:hAnsi="仿宋"/>
          <w:sz w:val="32"/>
          <w:szCs w:val="32"/>
        </w:rPr>
        <w:t>www.amac.org.cn)，查询私募基金管理人公示信息，保护自身合法权益不受侵害。</w:t>
      </w:r>
    </w:p>
    <w:p w:rsidR="00B64DF0" w:rsidRDefault="00B64DF0" w:rsidP="00B64DF0">
      <w:pPr>
        <w:adjustRightInd w:val="0"/>
        <w:snapToGrid w:val="0"/>
        <w:ind w:firstLineChars="200" w:firstLine="640"/>
        <w:rPr>
          <w:rFonts w:ascii="仿宋" w:eastAsia="仿宋" w:hAnsi="仿宋" w:hint="eastAsia"/>
          <w:sz w:val="32"/>
          <w:szCs w:val="32"/>
        </w:rPr>
      </w:pPr>
    </w:p>
    <w:p w:rsidR="00B64DF0" w:rsidRDefault="00B64DF0" w:rsidP="00B64DF0">
      <w:pPr>
        <w:adjustRightInd w:val="0"/>
        <w:snapToGrid w:val="0"/>
        <w:ind w:firstLineChars="200" w:firstLine="640"/>
        <w:rPr>
          <w:rFonts w:ascii="仿宋" w:eastAsia="仿宋" w:hAnsi="仿宋" w:hint="eastAsia"/>
          <w:sz w:val="32"/>
          <w:szCs w:val="32"/>
        </w:rPr>
      </w:pPr>
      <w:r w:rsidRPr="00B64DF0">
        <w:rPr>
          <w:rFonts w:ascii="仿宋" w:eastAsia="仿宋" w:hAnsi="仿宋" w:hint="eastAsia"/>
          <w:sz w:val="32"/>
          <w:szCs w:val="32"/>
        </w:rPr>
        <w:t>协会郑重声明，坚决反对任何冒用协会会员机构和在协会登记的私募基金管理人的名义开展违法活动。投资者如发现上述不法行为，请及时收集保存证据，并立即向公安机关、监管部门举报。</w:t>
      </w:r>
    </w:p>
    <w:p w:rsidR="00B64DF0" w:rsidRDefault="00B64DF0" w:rsidP="00B64DF0">
      <w:pPr>
        <w:adjustRightInd w:val="0"/>
        <w:snapToGrid w:val="0"/>
        <w:ind w:firstLineChars="200" w:firstLine="640"/>
        <w:rPr>
          <w:rFonts w:ascii="仿宋" w:eastAsia="仿宋" w:hAnsi="仿宋" w:hint="eastAsia"/>
          <w:sz w:val="32"/>
          <w:szCs w:val="32"/>
        </w:rPr>
      </w:pPr>
    </w:p>
    <w:p w:rsidR="00B64DF0" w:rsidRDefault="00B64DF0" w:rsidP="00B64DF0">
      <w:pPr>
        <w:adjustRightInd w:val="0"/>
        <w:snapToGrid w:val="0"/>
        <w:ind w:firstLineChars="200" w:firstLine="640"/>
        <w:rPr>
          <w:rFonts w:ascii="仿宋" w:eastAsia="仿宋" w:hAnsi="仿宋" w:hint="eastAsia"/>
          <w:sz w:val="32"/>
          <w:szCs w:val="32"/>
        </w:rPr>
      </w:pPr>
      <w:r w:rsidRPr="00B64DF0">
        <w:rPr>
          <w:rFonts w:ascii="仿宋" w:eastAsia="仿宋" w:hAnsi="仿宋" w:hint="eastAsia"/>
          <w:sz w:val="32"/>
          <w:szCs w:val="32"/>
        </w:rPr>
        <w:t>协会郑重要求，各会员机构、私募基金管理人也应密切注意以上侵权行为，一经发现，及时收集保存证据，立即向公安机关、监管部门举报，向协会报告。协会将和会员机构、以及在协会登记的私募基金管理人一道，依法维护行业的合法权益。</w:t>
      </w:r>
    </w:p>
    <w:p w:rsidR="00B64DF0" w:rsidRDefault="00B64DF0" w:rsidP="00B64DF0">
      <w:pPr>
        <w:adjustRightInd w:val="0"/>
        <w:snapToGrid w:val="0"/>
        <w:ind w:firstLineChars="200" w:firstLine="640"/>
        <w:rPr>
          <w:rFonts w:ascii="仿宋" w:eastAsia="仿宋" w:hAnsi="仿宋" w:hint="eastAsia"/>
          <w:sz w:val="32"/>
          <w:szCs w:val="32"/>
        </w:rPr>
      </w:pPr>
    </w:p>
    <w:p w:rsidR="00B64DF0" w:rsidRPr="00B64DF0" w:rsidRDefault="00B64DF0" w:rsidP="00B64DF0">
      <w:pPr>
        <w:adjustRightInd w:val="0"/>
        <w:snapToGrid w:val="0"/>
        <w:ind w:firstLineChars="200" w:firstLine="640"/>
        <w:rPr>
          <w:rFonts w:ascii="仿宋" w:eastAsia="仿宋" w:hAnsi="仿宋"/>
          <w:sz w:val="32"/>
          <w:szCs w:val="32"/>
        </w:rPr>
      </w:pPr>
      <w:r w:rsidRPr="00B64DF0">
        <w:rPr>
          <w:rFonts w:ascii="仿宋" w:eastAsia="仿宋" w:hAnsi="仿宋" w:hint="eastAsia"/>
          <w:sz w:val="32"/>
          <w:szCs w:val="32"/>
        </w:rPr>
        <w:t>协会将一如既往地以维护投资者合法权益为首要职责，坚持以法治引领行业自律管理，营造健康有序的行业发展环境，为广大投资者提供安全有效的财富管理服务。</w:t>
      </w:r>
    </w:p>
    <w:p w:rsidR="00B64DF0" w:rsidRPr="00B64DF0" w:rsidRDefault="00B64DF0" w:rsidP="00B64DF0">
      <w:pPr>
        <w:adjustRightInd w:val="0"/>
        <w:snapToGrid w:val="0"/>
        <w:rPr>
          <w:rFonts w:ascii="仿宋" w:eastAsia="仿宋" w:hAnsi="仿宋"/>
          <w:sz w:val="32"/>
          <w:szCs w:val="32"/>
        </w:rPr>
      </w:pPr>
    </w:p>
    <w:p w:rsidR="00B64DF0" w:rsidRPr="00B64DF0" w:rsidRDefault="00B64DF0" w:rsidP="00B64DF0">
      <w:pPr>
        <w:adjustRightInd w:val="0"/>
        <w:snapToGrid w:val="0"/>
        <w:rPr>
          <w:rFonts w:ascii="仿宋" w:eastAsia="仿宋" w:hAnsi="仿宋"/>
          <w:sz w:val="32"/>
          <w:szCs w:val="32"/>
        </w:rPr>
      </w:pPr>
      <w:r w:rsidRPr="00B64DF0">
        <w:rPr>
          <w:rFonts w:ascii="仿宋" w:eastAsia="仿宋" w:hAnsi="仿宋" w:hint="eastAsia"/>
          <w:sz w:val="32"/>
          <w:szCs w:val="32"/>
        </w:rPr>
        <w:t xml:space="preserve">　　</w:t>
      </w:r>
      <w:r w:rsidRPr="00B64DF0">
        <w:rPr>
          <w:rFonts w:ascii="仿宋" w:eastAsia="仿宋" w:hAnsi="仿宋"/>
          <w:sz w:val="32"/>
          <w:szCs w:val="32"/>
        </w:rPr>
        <w:t xml:space="preserve">                    </w:t>
      </w:r>
      <w:r w:rsidRPr="00B64DF0">
        <w:rPr>
          <w:rFonts w:ascii="仿宋" w:eastAsia="仿宋" w:hAnsi="仿宋" w:hint="eastAsia"/>
          <w:sz w:val="32"/>
          <w:szCs w:val="32"/>
        </w:rPr>
        <w:t>中国证券投资基金业协会</w:t>
      </w:r>
    </w:p>
    <w:p w:rsidR="00B64DF0" w:rsidRPr="00B64DF0" w:rsidRDefault="00B64DF0" w:rsidP="00B64DF0">
      <w:pPr>
        <w:adjustRightInd w:val="0"/>
        <w:snapToGrid w:val="0"/>
        <w:ind w:leftChars="1300" w:left="2730" w:firstLineChars="500" w:firstLine="1600"/>
        <w:rPr>
          <w:rFonts w:ascii="仿宋" w:eastAsia="仿宋" w:hAnsi="仿宋"/>
          <w:sz w:val="32"/>
          <w:szCs w:val="32"/>
        </w:rPr>
      </w:pPr>
      <w:r w:rsidRPr="00B64DF0">
        <w:rPr>
          <w:rFonts w:ascii="仿宋" w:eastAsia="仿宋" w:hAnsi="仿宋"/>
          <w:sz w:val="32"/>
          <w:szCs w:val="32"/>
        </w:rPr>
        <w:t>二〇二〇年五月七日</w:t>
      </w:r>
    </w:p>
    <w:p w:rsidR="00B64DF0" w:rsidRDefault="00B64DF0"/>
    <w:sectPr w:rsidR="00B64DF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DF0"/>
    <w:rsid w:val="00B64DF0"/>
    <w:rsid w:val="00CC14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D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64DF0"/>
    <w:rPr>
      <w:sz w:val="18"/>
      <w:szCs w:val="18"/>
    </w:rPr>
  </w:style>
  <w:style w:type="character" w:customStyle="1" w:styleId="Char">
    <w:name w:val="批注框文本 Char"/>
    <w:basedOn w:val="a0"/>
    <w:link w:val="a3"/>
    <w:uiPriority w:val="99"/>
    <w:semiHidden/>
    <w:rsid w:val="00B64DF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D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64DF0"/>
    <w:rPr>
      <w:sz w:val="18"/>
      <w:szCs w:val="18"/>
    </w:rPr>
  </w:style>
  <w:style w:type="character" w:customStyle="1" w:styleId="Char">
    <w:name w:val="批注框文本 Char"/>
    <w:basedOn w:val="a0"/>
    <w:link w:val="a3"/>
    <w:uiPriority w:val="99"/>
    <w:semiHidden/>
    <w:rsid w:val="00B64DF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79</Words>
  <Characters>452</Characters>
  <Application>Microsoft Office Word</Application>
  <DocSecurity>0</DocSecurity>
  <Lines>3</Lines>
  <Paragraphs>1</Paragraphs>
  <ScaleCrop>false</ScaleCrop>
  <Company/>
  <LinksUpToDate>false</LinksUpToDate>
  <CharactersWithSpaces>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韩冰</dc:creator>
  <cp:lastModifiedBy>韩冰</cp:lastModifiedBy>
  <cp:revision>2</cp:revision>
  <dcterms:created xsi:type="dcterms:W3CDTF">2020-05-07T10:21:00Z</dcterms:created>
  <dcterms:modified xsi:type="dcterms:W3CDTF">2020-05-07T10:23:00Z</dcterms:modified>
</cp:coreProperties>
</file>